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909B4" w:rsidRPr="003909B4" w:rsidRDefault="00B76857" w:rsidP="003909B4">
      <w:pPr>
        <w:pStyle w:val="11"/>
        <w:widowControl w:val="0"/>
        <w:pBdr>
          <w:top w:val="nil"/>
          <w:left w:val="nil"/>
          <w:bottom w:val="nil"/>
          <w:right w:val="nil"/>
          <w:between w:val="nil"/>
        </w:pBdr>
        <w:spacing w:before="251" w:after="0" w:line="249" w:lineRule="auto"/>
        <w:ind w:right="51"/>
        <w:jc w:val="right"/>
        <w:rPr>
          <w:rFonts w:ascii="Times New Roman" w:eastAsia="Times New Roman" w:hAnsi="Times New Roman" w:cs="Times New Roman"/>
          <w:i/>
          <w:color w:val="000000"/>
          <w:sz w:val="28"/>
          <w:szCs w:val="28"/>
          <w:lang w:val="en-US"/>
        </w:rPr>
      </w:pPr>
      <w:r>
        <w:rPr>
          <w:rFonts w:ascii="Times New Roman" w:eastAsia="Times New Roman" w:hAnsi="Times New Roman" w:cs="Times New Roman"/>
          <w:b/>
          <w:color w:val="000000"/>
          <w:sz w:val="28"/>
          <w:szCs w:val="28"/>
          <w:lang w:val="en-US"/>
        </w:rPr>
        <w:t xml:space="preserve"> </w:t>
      </w:r>
      <w:r w:rsidR="007951E0" w:rsidRPr="00D07F61">
        <w:rPr>
          <w:rFonts w:ascii="Times New Roman" w:eastAsia="Times New Roman" w:hAnsi="Times New Roman" w:cs="Times New Roman"/>
          <w:b/>
          <w:color w:val="000000"/>
          <w:sz w:val="28"/>
          <w:szCs w:val="28"/>
          <w:lang w:val="en-US"/>
        </w:rPr>
        <w:t xml:space="preserve">  </w:t>
      </w:r>
      <w:r w:rsidR="003909B4" w:rsidRPr="003909B4">
        <w:rPr>
          <w:rFonts w:ascii="Times New Roman" w:eastAsia="Times New Roman" w:hAnsi="Times New Roman" w:cs="Times New Roman"/>
          <w:i/>
          <w:color w:val="000000"/>
          <w:sz w:val="28"/>
          <w:szCs w:val="28"/>
        </w:rPr>
        <w:t>Приложение</w:t>
      </w:r>
      <w:r w:rsidR="003909B4" w:rsidRPr="003909B4">
        <w:rPr>
          <w:rFonts w:ascii="Times New Roman" w:eastAsia="Times New Roman" w:hAnsi="Times New Roman" w:cs="Times New Roman"/>
          <w:i/>
          <w:color w:val="000000"/>
          <w:sz w:val="28"/>
          <w:szCs w:val="28"/>
          <w:lang w:val="en-US"/>
        </w:rPr>
        <w:t xml:space="preserve"> 1. </w:t>
      </w:r>
      <w:r w:rsidR="003909B4" w:rsidRPr="003909B4">
        <w:rPr>
          <w:rFonts w:ascii="Times New Roman" w:eastAsia="Times New Roman" w:hAnsi="Times New Roman" w:cs="Times New Roman"/>
          <w:i/>
          <w:color w:val="000000"/>
          <w:sz w:val="28"/>
          <w:szCs w:val="28"/>
        </w:rPr>
        <w:t>Рабочий лист №1</w:t>
      </w:r>
      <w:r w:rsidRPr="003909B4">
        <w:rPr>
          <w:rFonts w:ascii="Times New Roman" w:eastAsia="Times New Roman" w:hAnsi="Times New Roman" w:cs="Times New Roman"/>
          <w:i/>
          <w:color w:val="000000"/>
          <w:sz w:val="28"/>
          <w:szCs w:val="28"/>
          <w:lang w:val="en-US"/>
        </w:rPr>
        <w:t xml:space="preserve">     </w:t>
      </w:r>
      <w:r w:rsidR="007951E0" w:rsidRPr="003909B4">
        <w:rPr>
          <w:rFonts w:ascii="Times New Roman" w:eastAsia="Times New Roman" w:hAnsi="Times New Roman" w:cs="Times New Roman"/>
          <w:i/>
          <w:color w:val="000000"/>
          <w:sz w:val="28"/>
          <w:szCs w:val="28"/>
          <w:lang w:val="en-US"/>
        </w:rPr>
        <w:t xml:space="preserve">   </w:t>
      </w:r>
      <w:r w:rsidRPr="003909B4">
        <w:rPr>
          <w:rFonts w:ascii="Times New Roman" w:eastAsia="Times New Roman" w:hAnsi="Times New Roman" w:cs="Times New Roman"/>
          <w:i/>
          <w:color w:val="000000"/>
          <w:sz w:val="28"/>
          <w:szCs w:val="28"/>
          <w:lang w:val="en-US"/>
        </w:rPr>
        <w:t xml:space="preserve">  </w:t>
      </w:r>
      <w:r w:rsidR="007951E0" w:rsidRPr="003909B4">
        <w:rPr>
          <w:rFonts w:ascii="Times New Roman" w:eastAsia="Times New Roman" w:hAnsi="Times New Roman" w:cs="Times New Roman"/>
          <w:i/>
          <w:color w:val="000000"/>
          <w:sz w:val="28"/>
          <w:szCs w:val="28"/>
          <w:lang w:val="en-US"/>
        </w:rPr>
        <w:t xml:space="preserve">   </w:t>
      </w:r>
    </w:p>
    <w:p w:rsidR="003909B4" w:rsidRPr="003909B4" w:rsidRDefault="003909B4" w:rsidP="00B76857">
      <w:pPr>
        <w:pStyle w:val="11"/>
        <w:widowControl w:val="0"/>
        <w:pBdr>
          <w:top w:val="nil"/>
          <w:left w:val="nil"/>
          <w:bottom w:val="nil"/>
          <w:right w:val="nil"/>
          <w:between w:val="nil"/>
        </w:pBdr>
        <w:spacing w:before="251" w:after="0" w:line="249" w:lineRule="auto"/>
        <w:ind w:right="51"/>
        <w:jc w:val="both"/>
        <w:rPr>
          <w:rFonts w:ascii="Times New Roman" w:eastAsia="Times New Roman" w:hAnsi="Times New Roman" w:cs="Times New Roman"/>
          <w:b/>
          <w:color w:val="000000"/>
          <w:sz w:val="28"/>
          <w:szCs w:val="28"/>
          <w:lang w:val="en-US"/>
        </w:rPr>
      </w:pPr>
      <w:r w:rsidRPr="003909B4">
        <w:rPr>
          <w:rFonts w:ascii="Times New Roman" w:eastAsia="Times New Roman" w:hAnsi="Times New Roman" w:cs="Times New Roman"/>
          <w:b/>
          <w:color w:val="000000"/>
          <w:sz w:val="28"/>
          <w:szCs w:val="28"/>
        </w:rPr>
        <w:drawing>
          <wp:inline distT="0" distB="0" distL="0" distR="0">
            <wp:extent cx="1438275" cy="857135"/>
            <wp:effectExtent l="19050" t="0" r="9525"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47483" cy="862622"/>
                    </a:xfrm>
                    <a:prstGeom prst="rect">
                      <a:avLst/>
                    </a:prstGeom>
                    <a:noFill/>
                  </pic:spPr>
                </pic:pic>
              </a:graphicData>
            </a:graphic>
          </wp:inline>
        </w:drawing>
      </w:r>
      <w:r w:rsidRPr="003909B4">
        <w:rPr>
          <w:rFonts w:ascii="Times New Roman" w:eastAsia="Times New Roman" w:hAnsi="Times New Roman" w:cs="Times New Roman"/>
          <w:b/>
          <w:color w:val="000000"/>
          <w:sz w:val="28"/>
          <w:szCs w:val="28"/>
          <w:lang w:val="en-US"/>
        </w:rPr>
        <w:t xml:space="preserve">        </w:t>
      </w:r>
      <w:r w:rsidRPr="003909B4">
        <w:rPr>
          <w:rFonts w:ascii="Times New Roman" w:eastAsia="Times New Roman" w:hAnsi="Times New Roman" w:cs="Times New Roman"/>
          <w:b/>
          <w:color w:val="000000"/>
          <w:sz w:val="28"/>
          <w:szCs w:val="28"/>
        </w:rPr>
        <w:drawing>
          <wp:inline distT="0" distB="0" distL="0" distR="0">
            <wp:extent cx="1323147" cy="857250"/>
            <wp:effectExtent l="19050" t="0" r="0" b="0"/>
            <wp:docPr id="1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a:blip r:embed="rId6" cstate="print"/>
                    <a:stretch>
                      <a:fillRect/>
                    </a:stretch>
                  </pic:blipFill>
                  <pic:spPr>
                    <a:xfrm>
                      <a:off x="0" y="0"/>
                      <a:ext cx="1335730" cy="865403"/>
                    </a:xfrm>
                    <a:prstGeom prst="rect">
                      <a:avLst/>
                    </a:prstGeom>
                  </pic:spPr>
                </pic:pic>
              </a:graphicData>
            </a:graphic>
          </wp:inline>
        </w:drawing>
      </w:r>
      <w:r w:rsidRPr="003909B4">
        <w:rPr>
          <w:rFonts w:ascii="Times New Roman" w:eastAsia="Times New Roman" w:hAnsi="Times New Roman" w:cs="Times New Roman"/>
          <w:b/>
          <w:color w:val="000000"/>
          <w:sz w:val="28"/>
          <w:szCs w:val="28"/>
          <w:lang w:val="en-US"/>
        </w:rPr>
        <w:t xml:space="preserve">     </w:t>
      </w:r>
      <w:r w:rsidRPr="003909B4">
        <w:rPr>
          <w:rFonts w:ascii="Times New Roman" w:eastAsia="Times New Roman" w:hAnsi="Times New Roman" w:cs="Times New Roman"/>
          <w:b/>
          <w:color w:val="000000"/>
          <w:sz w:val="28"/>
          <w:szCs w:val="28"/>
        </w:rPr>
        <w:drawing>
          <wp:inline distT="0" distB="0" distL="0" distR="0">
            <wp:extent cx="1200150" cy="827353"/>
            <wp:effectExtent l="19050" t="0" r="0" b="0"/>
            <wp:docPr id="1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9"/>
                    <pic:cNvPicPr>
                      <a:picLocks noChangeAspect="1"/>
                    </pic:cNvPicPr>
                  </pic:nvPicPr>
                  <pic:blipFill>
                    <a:blip r:embed="rId7" cstate="print"/>
                    <a:stretch>
                      <a:fillRect/>
                    </a:stretch>
                  </pic:blipFill>
                  <pic:spPr>
                    <a:xfrm>
                      <a:off x="0" y="0"/>
                      <a:ext cx="1213551" cy="836591"/>
                    </a:xfrm>
                    <a:prstGeom prst="rect">
                      <a:avLst/>
                    </a:prstGeom>
                  </pic:spPr>
                </pic:pic>
              </a:graphicData>
            </a:graphic>
          </wp:inline>
        </w:drawing>
      </w:r>
    </w:p>
    <w:p w:rsidR="00B76857" w:rsidRDefault="00B76857" w:rsidP="00B76857">
      <w:pPr>
        <w:pStyle w:val="11"/>
        <w:widowControl w:val="0"/>
        <w:pBdr>
          <w:top w:val="nil"/>
          <w:left w:val="nil"/>
          <w:bottom w:val="nil"/>
          <w:right w:val="nil"/>
          <w:between w:val="nil"/>
        </w:pBdr>
        <w:spacing w:before="251" w:after="0" w:line="249" w:lineRule="auto"/>
        <w:ind w:right="51"/>
        <w:jc w:val="both"/>
        <w:rPr>
          <w:rFonts w:ascii="Times New Roman" w:eastAsia="Times New Roman" w:hAnsi="Times New Roman" w:cs="Times New Roman"/>
          <w:b/>
          <w:color w:val="000000"/>
          <w:sz w:val="28"/>
          <w:szCs w:val="28"/>
          <w:lang w:val="en-US"/>
        </w:rPr>
      </w:pPr>
      <w:r>
        <w:rPr>
          <w:rFonts w:ascii="Times New Roman" w:eastAsia="Times New Roman" w:hAnsi="Times New Roman" w:cs="Times New Roman"/>
          <w:b/>
          <w:color w:val="000000"/>
          <w:sz w:val="28"/>
          <w:szCs w:val="28"/>
          <w:lang w:val="en-US"/>
        </w:rPr>
        <w:t>a. ________                       b. _________              c. ________</w:t>
      </w:r>
      <w:r w:rsidR="007951E0" w:rsidRPr="00D07F61">
        <w:rPr>
          <w:rFonts w:ascii="Times New Roman" w:eastAsia="Times New Roman" w:hAnsi="Times New Roman" w:cs="Times New Roman"/>
          <w:b/>
          <w:color w:val="000000"/>
          <w:sz w:val="28"/>
          <w:szCs w:val="28"/>
          <w:lang w:val="en-US"/>
        </w:rPr>
        <w:t xml:space="preserve"> </w:t>
      </w:r>
    </w:p>
    <w:p w:rsidR="003909B4" w:rsidRPr="003909B4" w:rsidRDefault="00B76857" w:rsidP="00B76857">
      <w:pPr>
        <w:pStyle w:val="11"/>
        <w:widowControl w:val="0"/>
        <w:pBdr>
          <w:top w:val="nil"/>
          <w:left w:val="nil"/>
          <w:bottom w:val="nil"/>
          <w:right w:val="nil"/>
          <w:between w:val="nil"/>
        </w:pBdr>
        <w:spacing w:before="251" w:after="0" w:line="249" w:lineRule="auto"/>
        <w:ind w:right="51"/>
        <w:jc w:val="both"/>
        <w:rPr>
          <w:rFonts w:ascii="Times New Roman" w:eastAsia="Times New Roman" w:hAnsi="Times New Roman" w:cs="Times New Roman"/>
          <w:b/>
          <w:color w:val="000000"/>
          <w:sz w:val="28"/>
          <w:szCs w:val="28"/>
        </w:rPr>
      </w:pPr>
      <w:r w:rsidRPr="00B76857">
        <w:rPr>
          <w:noProof/>
          <w:lang w:val="en-US"/>
        </w:rPr>
        <w:t xml:space="preserve"> </w:t>
      </w:r>
      <w:r>
        <w:rPr>
          <w:noProof/>
        </w:rPr>
        <w:drawing>
          <wp:inline distT="0" distB="0" distL="0" distR="0">
            <wp:extent cx="1524401" cy="800100"/>
            <wp:effectExtent l="19050" t="0" r="0" b="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8" cstate="print"/>
                    <a:stretch>
                      <a:fillRect/>
                    </a:stretch>
                  </pic:blipFill>
                  <pic:spPr>
                    <a:xfrm>
                      <a:off x="0" y="0"/>
                      <a:ext cx="1540602" cy="808603"/>
                    </a:xfrm>
                    <a:prstGeom prst="rect">
                      <a:avLst/>
                    </a:prstGeom>
                  </pic:spPr>
                </pic:pic>
              </a:graphicData>
            </a:graphic>
          </wp:inline>
        </w:drawing>
      </w:r>
      <w:r>
        <w:rPr>
          <w:rFonts w:ascii="Times New Roman" w:eastAsia="Times New Roman" w:hAnsi="Times New Roman" w:cs="Times New Roman"/>
          <w:b/>
          <w:color w:val="000000"/>
          <w:sz w:val="28"/>
          <w:szCs w:val="28"/>
          <w:lang w:val="en-US"/>
        </w:rPr>
        <w:t xml:space="preserve">      </w:t>
      </w:r>
      <w:r>
        <w:rPr>
          <w:noProof/>
        </w:rPr>
        <w:drawing>
          <wp:inline distT="0" distB="0" distL="0" distR="0">
            <wp:extent cx="1258930" cy="838200"/>
            <wp:effectExtent l="19050" t="0" r="0" b="0"/>
            <wp:docPr id="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8"/>
                    <pic:cNvPicPr>
                      <a:picLocks noChangeAspect="1"/>
                    </pic:cNvPicPr>
                  </pic:nvPicPr>
                  <pic:blipFill>
                    <a:blip r:embed="rId9" cstate="print"/>
                    <a:stretch>
                      <a:fillRect/>
                    </a:stretch>
                  </pic:blipFill>
                  <pic:spPr>
                    <a:xfrm>
                      <a:off x="0" y="0"/>
                      <a:ext cx="1276822" cy="850113"/>
                    </a:xfrm>
                    <a:prstGeom prst="rect">
                      <a:avLst/>
                    </a:prstGeom>
                  </pic:spPr>
                </pic:pic>
              </a:graphicData>
            </a:graphic>
          </wp:inline>
        </w:drawing>
      </w:r>
      <w:r w:rsidR="007951E0" w:rsidRPr="00D07F61">
        <w:rPr>
          <w:rFonts w:ascii="Times New Roman" w:eastAsia="Times New Roman" w:hAnsi="Times New Roman" w:cs="Times New Roman"/>
          <w:b/>
          <w:color w:val="000000"/>
          <w:sz w:val="28"/>
          <w:szCs w:val="28"/>
          <w:lang w:val="en-US"/>
        </w:rPr>
        <w:t xml:space="preserve">     </w:t>
      </w:r>
      <w:r w:rsidR="00B250B0">
        <w:rPr>
          <w:rFonts w:ascii="Times New Roman" w:eastAsia="Times New Roman" w:hAnsi="Times New Roman" w:cs="Times New Roman"/>
          <w:b/>
          <w:color w:val="000000"/>
          <w:sz w:val="28"/>
          <w:szCs w:val="28"/>
          <w:lang w:val="en-US"/>
        </w:rPr>
        <w:t xml:space="preserve">  </w:t>
      </w:r>
      <w:r>
        <w:rPr>
          <w:rFonts w:ascii="Times New Roman" w:eastAsia="Times New Roman" w:hAnsi="Times New Roman" w:cs="Times New Roman"/>
          <w:b/>
          <w:color w:val="000000"/>
          <w:sz w:val="28"/>
          <w:szCs w:val="28"/>
          <w:lang w:val="en-US"/>
        </w:rPr>
        <w:t xml:space="preserve"> </w:t>
      </w:r>
      <w:r>
        <w:rPr>
          <w:noProof/>
        </w:rPr>
        <w:drawing>
          <wp:inline distT="0" distB="0" distL="0" distR="0">
            <wp:extent cx="1201854" cy="800100"/>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10" cstate="print"/>
                    <a:stretch>
                      <a:fillRect/>
                    </a:stretch>
                  </pic:blipFill>
                  <pic:spPr>
                    <a:xfrm>
                      <a:off x="0" y="0"/>
                      <a:ext cx="1208878" cy="804776"/>
                    </a:xfrm>
                    <a:prstGeom prst="rect">
                      <a:avLst/>
                    </a:prstGeom>
                  </pic:spPr>
                </pic:pic>
              </a:graphicData>
            </a:graphic>
          </wp:inline>
        </w:drawing>
      </w:r>
      <w:r w:rsidR="007951E0" w:rsidRPr="00D07F61">
        <w:rPr>
          <w:rFonts w:ascii="Times New Roman" w:eastAsia="Times New Roman" w:hAnsi="Times New Roman" w:cs="Times New Roman"/>
          <w:b/>
          <w:color w:val="000000"/>
          <w:sz w:val="28"/>
          <w:szCs w:val="28"/>
          <w:lang w:val="en-US"/>
        </w:rPr>
        <w:t xml:space="preserve">  </w:t>
      </w:r>
    </w:p>
    <w:p w:rsidR="00B250B0" w:rsidRPr="003909B4" w:rsidRDefault="00B76857" w:rsidP="00B76857">
      <w:pPr>
        <w:pStyle w:val="11"/>
        <w:widowControl w:val="0"/>
        <w:pBdr>
          <w:top w:val="nil"/>
          <w:left w:val="nil"/>
          <w:bottom w:val="nil"/>
          <w:right w:val="nil"/>
          <w:between w:val="nil"/>
        </w:pBdr>
        <w:spacing w:before="157" w:after="0" w:line="249" w:lineRule="auto"/>
        <w:rPr>
          <w:rFonts w:ascii="Times New Roman" w:eastAsia="Times New Roman" w:hAnsi="Times New Roman" w:cs="Times New Roman"/>
          <w:b/>
          <w:color w:val="000000"/>
          <w:sz w:val="28"/>
          <w:szCs w:val="28"/>
        </w:rPr>
      </w:pPr>
      <w:r w:rsidRPr="00B76857">
        <w:rPr>
          <w:rFonts w:ascii="Times New Roman" w:eastAsia="Times New Roman" w:hAnsi="Times New Roman" w:cs="Times New Roman"/>
          <w:b/>
          <w:color w:val="000000"/>
          <w:sz w:val="28"/>
          <w:szCs w:val="28"/>
          <w:lang w:val="en-US"/>
        </w:rPr>
        <w:t xml:space="preserve">d. ________                       e. _________      </w:t>
      </w:r>
      <w:r>
        <w:rPr>
          <w:rFonts w:ascii="Times New Roman" w:eastAsia="Times New Roman" w:hAnsi="Times New Roman" w:cs="Times New Roman"/>
          <w:b/>
          <w:color w:val="000000"/>
          <w:sz w:val="28"/>
          <w:szCs w:val="28"/>
          <w:lang w:val="en-US"/>
        </w:rPr>
        <w:t xml:space="preserve">       </w:t>
      </w:r>
      <w:r w:rsidR="00B250B0">
        <w:rPr>
          <w:rFonts w:ascii="Times New Roman" w:eastAsia="Times New Roman" w:hAnsi="Times New Roman" w:cs="Times New Roman"/>
          <w:b/>
          <w:color w:val="000000"/>
          <w:sz w:val="28"/>
          <w:szCs w:val="28"/>
          <w:lang w:val="en-US"/>
        </w:rPr>
        <w:t xml:space="preserve">  </w:t>
      </w:r>
      <w:r>
        <w:rPr>
          <w:rFonts w:ascii="Times New Roman" w:eastAsia="Times New Roman" w:hAnsi="Times New Roman" w:cs="Times New Roman"/>
          <w:b/>
          <w:color w:val="000000"/>
          <w:sz w:val="28"/>
          <w:szCs w:val="28"/>
          <w:lang w:val="en-US"/>
        </w:rPr>
        <w:t>f.</w:t>
      </w:r>
      <w:r w:rsidR="00B250B0">
        <w:rPr>
          <w:rFonts w:ascii="Times New Roman" w:eastAsia="Times New Roman" w:hAnsi="Times New Roman" w:cs="Times New Roman"/>
          <w:b/>
          <w:color w:val="000000"/>
          <w:sz w:val="28"/>
          <w:szCs w:val="28"/>
          <w:lang w:val="en-US"/>
        </w:rPr>
        <w:t xml:space="preserve"> </w:t>
      </w:r>
      <w:r w:rsidRPr="00B76857">
        <w:rPr>
          <w:rFonts w:ascii="Times New Roman" w:eastAsia="Times New Roman" w:hAnsi="Times New Roman" w:cs="Times New Roman"/>
          <w:b/>
          <w:color w:val="000000"/>
          <w:sz w:val="28"/>
          <w:szCs w:val="28"/>
          <w:lang w:val="en-US"/>
        </w:rPr>
        <w:t>________</w:t>
      </w:r>
    </w:p>
    <w:p w:rsidR="007951E0" w:rsidRPr="00B76857" w:rsidRDefault="007951E0" w:rsidP="00B250B0">
      <w:pPr>
        <w:pStyle w:val="11"/>
        <w:widowControl w:val="0"/>
        <w:pBdr>
          <w:top w:val="nil"/>
          <w:left w:val="nil"/>
          <w:bottom w:val="nil"/>
          <w:right w:val="nil"/>
          <w:between w:val="nil"/>
        </w:pBdr>
        <w:spacing w:before="157" w:line="249" w:lineRule="auto"/>
        <w:rPr>
          <w:rFonts w:ascii="Times New Roman" w:eastAsia="Times New Roman" w:hAnsi="Times New Roman" w:cs="Times New Roman"/>
          <w:b/>
          <w:i/>
          <w:iCs/>
          <w:color w:val="000000"/>
          <w:sz w:val="24"/>
          <w:szCs w:val="24"/>
          <w:lang w:val="en-US"/>
        </w:rPr>
      </w:pPr>
      <w:r w:rsidRPr="00B76857">
        <w:rPr>
          <w:rFonts w:ascii="Times New Roman" w:eastAsia="Times New Roman" w:hAnsi="Times New Roman" w:cs="Times New Roman"/>
          <w:b/>
          <w:i/>
          <w:iCs/>
          <w:color w:val="000000"/>
          <w:sz w:val="24"/>
          <w:szCs w:val="24"/>
          <w:lang w:val="en-US"/>
        </w:rPr>
        <w:t xml:space="preserve">Read about some unusual New Year’s Eve traditions which take place around the world. </w:t>
      </w:r>
      <w:r w:rsidR="00B76857" w:rsidRPr="00B76857">
        <w:rPr>
          <w:rFonts w:ascii="Times New Roman" w:eastAsia="Times New Roman" w:hAnsi="Times New Roman" w:cs="Times New Roman"/>
          <w:b/>
          <w:i/>
          <w:iCs/>
          <w:color w:val="000000"/>
          <w:sz w:val="24"/>
          <w:szCs w:val="24"/>
          <w:lang w:val="en-US"/>
        </w:rPr>
        <w:t>Watch them with the pictures above.</w:t>
      </w:r>
    </w:p>
    <w:p w:rsidR="007951E0" w:rsidRPr="00B250B0" w:rsidRDefault="007951E0" w:rsidP="007951E0">
      <w:pPr>
        <w:pStyle w:val="11"/>
        <w:jc w:val="both"/>
        <w:rPr>
          <w:rFonts w:ascii="Times New Roman" w:eastAsia="Times New Roman" w:hAnsi="Times New Roman" w:cs="Times New Roman"/>
          <w:sz w:val="24"/>
          <w:szCs w:val="24"/>
          <w:lang w:val="en-US"/>
        </w:rPr>
      </w:pPr>
      <w:r w:rsidRPr="00B250B0">
        <w:rPr>
          <w:rFonts w:ascii="Times New Roman" w:eastAsia="Times New Roman" w:hAnsi="Times New Roman" w:cs="Times New Roman"/>
          <w:sz w:val="24"/>
          <w:szCs w:val="24"/>
          <w:lang w:val="en-US"/>
        </w:rPr>
        <w:t>Did you know that more people celebrate New Year around the world than any other holiday? But, of course, that doesn’t mean that we all celebrate it in the same way.</w:t>
      </w:r>
    </w:p>
    <w:p w:rsidR="007951E0" w:rsidRPr="00B250B0" w:rsidRDefault="007951E0" w:rsidP="00B250B0">
      <w:pPr>
        <w:pStyle w:val="11"/>
        <w:widowControl w:val="0"/>
        <w:pBdr>
          <w:top w:val="nil"/>
          <w:left w:val="nil"/>
          <w:bottom w:val="nil"/>
          <w:right w:val="nil"/>
          <w:between w:val="nil"/>
        </w:pBdr>
        <w:jc w:val="both"/>
        <w:rPr>
          <w:rFonts w:ascii="Times New Roman" w:eastAsia="Times New Roman" w:hAnsi="Times New Roman" w:cs="Times New Roman"/>
          <w:sz w:val="24"/>
          <w:szCs w:val="24"/>
          <w:lang w:val="en-US"/>
        </w:rPr>
      </w:pPr>
      <w:r w:rsidRPr="00B250B0">
        <w:rPr>
          <w:rFonts w:ascii="Times New Roman" w:eastAsia="Times New Roman" w:hAnsi="Times New Roman" w:cs="Times New Roman"/>
          <w:b/>
          <w:sz w:val="24"/>
          <w:szCs w:val="24"/>
          <w:lang w:val="en-US"/>
        </w:rPr>
        <w:t>1.</w:t>
      </w:r>
      <w:r w:rsidRPr="00B250B0">
        <w:rPr>
          <w:rFonts w:ascii="Arial" w:eastAsia="Arial" w:hAnsi="Arial" w:cs="Arial"/>
          <w:b/>
          <w:sz w:val="24"/>
          <w:szCs w:val="24"/>
          <w:lang w:val="en-US"/>
        </w:rPr>
        <w:t xml:space="preserve"> </w:t>
      </w:r>
      <w:r w:rsidRPr="00B250B0">
        <w:rPr>
          <w:rFonts w:ascii="Times New Roman" w:eastAsia="Times New Roman" w:hAnsi="Times New Roman" w:cs="Times New Roman"/>
          <w:sz w:val="24"/>
          <w:szCs w:val="24"/>
          <w:lang w:val="en-US"/>
        </w:rPr>
        <w:t xml:space="preserve">As the clock </w:t>
      </w:r>
      <w:r w:rsidRPr="00B250B0">
        <w:rPr>
          <w:rFonts w:ascii="Times New Roman" w:eastAsia="Times New Roman" w:hAnsi="Times New Roman" w:cs="Times New Roman"/>
          <w:sz w:val="24"/>
          <w:szCs w:val="24"/>
          <w:u w:val="single"/>
          <w:lang w:val="en-US"/>
        </w:rPr>
        <w:t>approach</w:t>
      </w:r>
      <w:r w:rsidRPr="00B250B0">
        <w:rPr>
          <w:rFonts w:ascii="Times New Roman" w:eastAsia="Times New Roman" w:hAnsi="Times New Roman" w:cs="Times New Roman"/>
          <w:sz w:val="24"/>
          <w:szCs w:val="24"/>
          <w:lang w:val="en-US"/>
        </w:rPr>
        <w:t xml:space="preserve">es midnight, everyone gathers around the TV to watch the 12 </w:t>
      </w:r>
      <w:r w:rsidRPr="00B250B0">
        <w:rPr>
          <w:rFonts w:ascii="Times New Roman" w:eastAsia="Times New Roman" w:hAnsi="Times New Roman" w:cs="Times New Roman"/>
          <w:sz w:val="24"/>
          <w:szCs w:val="24"/>
          <w:u w:val="single"/>
          <w:lang w:val="en-US"/>
        </w:rPr>
        <w:t>chime</w:t>
      </w:r>
      <w:r w:rsidRPr="00B250B0">
        <w:rPr>
          <w:rFonts w:ascii="Times New Roman" w:eastAsia="Times New Roman" w:hAnsi="Times New Roman" w:cs="Times New Roman"/>
          <w:sz w:val="24"/>
          <w:szCs w:val="24"/>
          <w:lang w:val="en-US"/>
        </w:rPr>
        <w:t>s of the bells while they eat their fortunate grapes. The 12 lucky grapes are meant to bring you luck for the next 12 months of the year. This old tradition marks the end of one year and the beginning of the next with the hope that it will be better and more joyful than the previous one.</w:t>
      </w:r>
    </w:p>
    <w:p w:rsidR="007951E0" w:rsidRPr="00B250B0" w:rsidRDefault="007951E0" w:rsidP="00B250B0">
      <w:pPr>
        <w:pStyle w:val="11"/>
        <w:widowControl w:val="0"/>
        <w:pBdr>
          <w:top w:val="nil"/>
          <w:left w:val="nil"/>
          <w:bottom w:val="nil"/>
          <w:right w:val="nil"/>
          <w:between w:val="nil"/>
        </w:pBdr>
        <w:jc w:val="both"/>
        <w:rPr>
          <w:rFonts w:ascii="Times New Roman" w:eastAsia="Times New Roman" w:hAnsi="Times New Roman" w:cs="Times New Roman"/>
          <w:sz w:val="24"/>
          <w:szCs w:val="24"/>
          <w:lang w:val="en-US"/>
        </w:rPr>
      </w:pPr>
      <w:r w:rsidRPr="00B250B0">
        <w:rPr>
          <w:rFonts w:ascii="Times New Roman" w:eastAsia="Times New Roman" w:hAnsi="Times New Roman" w:cs="Times New Roman"/>
          <w:b/>
          <w:sz w:val="24"/>
          <w:szCs w:val="24"/>
          <w:lang w:val="en-US"/>
        </w:rPr>
        <w:t xml:space="preserve">2. </w:t>
      </w:r>
      <w:r w:rsidRPr="00B250B0">
        <w:rPr>
          <w:rFonts w:ascii="Times New Roman" w:eastAsia="Times New Roman" w:hAnsi="Times New Roman" w:cs="Times New Roman"/>
          <w:sz w:val="24"/>
          <w:szCs w:val="24"/>
          <w:lang w:val="en-US"/>
        </w:rPr>
        <w:t xml:space="preserve">People wear </w:t>
      </w:r>
      <w:r w:rsidRPr="00B250B0">
        <w:rPr>
          <w:rFonts w:ascii="Times New Roman" w:eastAsia="Times New Roman" w:hAnsi="Times New Roman" w:cs="Times New Roman"/>
          <w:sz w:val="24"/>
          <w:szCs w:val="24"/>
          <w:u w:val="single"/>
          <w:lang w:val="en-US"/>
        </w:rPr>
        <w:t>polka dots</w:t>
      </w:r>
      <w:r w:rsidRPr="00B250B0">
        <w:rPr>
          <w:rFonts w:ascii="Times New Roman" w:eastAsia="Times New Roman" w:hAnsi="Times New Roman" w:cs="Times New Roman"/>
          <w:sz w:val="24"/>
          <w:szCs w:val="24"/>
          <w:lang w:val="en-US"/>
        </w:rPr>
        <w:t xml:space="preserve"> and serve twelve round-shaped fruits, for example grapes, oranges, melons and watermelons for the festive dinner. They believe that this will bring </w:t>
      </w:r>
      <w:r w:rsidRPr="00B250B0">
        <w:rPr>
          <w:rFonts w:ascii="Times New Roman" w:eastAsia="Times New Roman" w:hAnsi="Times New Roman" w:cs="Times New Roman"/>
          <w:sz w:val="24"/>
          <w:szCs w:val="24"/>
          <w:u w:val="single"/>
          <w:lang w:val="en-US"/>
        </w:rPr>
        <w:t>prosperity</w:t>
      </w:r>
      <w:r w:rsidRPr="00B250B0">
        <w:rPr>
          <w:rFonts w:ascii="Times New Roman" w:eastAsia="Times New Roman" w:hAnsi="Times New Roman" w:cs="Times New Roman"/>
          <w:sz w:val="24"/>
          <w:szCs w:val="24"/>
          <w:lang w:val="en-US"/>
        </w:rPr>
        <w:t xml:space="preserve"> as round shapes are associated with coins and wealth. At midnight, children jump as high as they can because they believe it will make them taller.</w:t>
      </w:r>
    </w:p>
    <w:p w:rsidR="007951E0" w:rsidRPr="00B250B0" w:rsidRDefault="007951E0" w:rsidP="00B250B0">
      <w:pPr>
        <w:pStyle w:val="11"/>
        <w:widowControl w:val="0"/>
        <w:pBdr>
          <w:top w:val="nil"/>
          <w:left w:val="nil"/>
          <w:bottom w:val="nil"/>
          <w:right w:val="nil"/>
          <w:between w:val="nil"/>
        </w:pBdr>
        <w:jc w:val="both"/>
        <w:rPr>
          <w:rFonts w:ascii="Times New Roman" w:eastAsia="Times New Roman" w:hAnsi="Times New Roman" w:cs="Times New Roman"/>
          <w:sz w:val="24"/>
          <w:szCs w:val="24"/>
          <w:lang w:val="en-US"/>
        </w:rPr>
      </w:pPr>
      <w:r w:rsidRPr="00B250B0">
        <w:rPr>
          <w:rFonts w:ascii="Times New Roman" w:eastAsia="Times New Roman" w:hAnsi="Times New Roman" w:cs="Times New Roman"/>
          <w:b/>
          <w:sz w:val="24"/>
          <w:szCs w:val="24"/>
          <w:lang w:val="en-US"/>
        </w:rPr>
        <w:t>3.</w:t>
      </w:r>
      <w:r w:rsidRPr="00B250B0">
        <w:rPr>
          <w:rFonts w:ascii="Arial" w:eastAsia="Arial" w:hAnsi="Arial" w:cs="Arial"/>
          <w:b/>
          <w:sz w:val="24"/>
          <w:szCs w:val="24"/>
          <w:lang w:val="en-US"/>
        </w:rPr>
        <w:t xml:space="preserve"> </w:t>
      </w:r>
      <w:r w:rsidRPr="00B250B0">
        <w:rPr>
          <w:rFonts w:ascii="Times New Roman" w:eastAsia="Times New Roman" w:hAnsi="Times New Roman" w:cs="Times New Roman"/>
          <w:sz w:val="24"/>
          <w:szCs w:val="24"/>
          <w:lang w:val="en-US"/>
        </w:rPr>
        <w:t xml:space="preserve">When the clock strikes midnight on December 31, people start heading to the homes of their loved ones to be the first footer – the first person to enter the home in the new year. It’s said the first-footer sets the tone for the new year, so they’re always warmly welcomed. It’s believed that if a dark-haired man is the first-footer, you’ll have the best luck in the new year. This is because these men traditionally bring coal and salt as gifts, which </w:t>
      </w:r>
      <w:proofErr w:type="spellStart"/>
      <w:r w:rsidRPr="00B250B0">
        <w:rPr>
          <w:rFonts w:ascii="Times New Roman" w:eastAsia="Times New Roman" w:hAnsi="Times New Roman" w:cs="Times New Roman"/>
          <w:sz w:val="24"/>
          <w:szCs w:val="24"/>
          <w:lang w:val="en-US"/>
        </w:rPr>
        <w:t>symbolise</w:t>
      </w:r>
      <w:proofErr w:type="spellEnd"/>
      <w:r w:rsidRPr="00B250B0">
        <w:rPr>
          <w:rFonts w:ascii="Times New Roman" w:eastAsia="Times New Roman" w:hAnsi="Times New Roman" w:cs="Times New Roman"/>
          <w:sz w:val="24"/>
          <w:szCs w:val="24"/>
          <w:lang w:val="en-US"/>
        </w:rPr>
        <w:t xml:space="preserve"> prosperity. </w:t>
      </w:r>
    </w:p>
    <w:p w:rsidR="007951E0" w:rsidRPr="00B250B0" w:rsidRDefault="007951E0" w:rsidP="00B250B0">
      <w:pPr>
        <w:pStyle w:val="11"/>
        <w:jc w:val="both"/>
        <w:rPr>
          <w:rFonts w:ascii="Times New Roman" w:eastAsia="Times New Roman" w:hAnsi="Times New Roman" w:cs="Times New Roman"/>
          <w:sz w:val="24"/>
          <w:szCs w:val="24"/>
          <w:lang w:val="en-US"/>
        </w:rPr>
      </w:pPr>
      <w:r w:rsidRPr="00B250B0">
        <w:rPr>
          <w:rFonts w:ascii="Times New Roman" w:eastAsia="Times New Roman" w:hAnsi="Times New Roman" w:cs="Times New Roman"/>
          <w:b/>
          <w:bCs/>
          <w:sz w:val="24"/>
          <w:szCs w:val="24"/>
          <w:lang w:val="en-US"/>
        </w:rPr>
        <w:t>4</w:t>
      </w:r>
      <w:r w:rsidRPr="00B250B0">
        <w:rPr>
          <w:rFonts w:ascii="Times New Roman" w:eastAsia="Times New Roman" w:hAnsi="Times New Roman" w:cs="Times New Roman"/>
          <w:sz w:val="24"/>
          <w:szCs w:val="24"/>
          <w:lang w:val="en-US"/>
        </w:rPr>
        <w:t>.</w:t>
      </w:r>
      <w:r w:rsidRPr="00B250B0">
        <w:rPr>
          <w:sz w:val="24"/>
          <w:szCs w:val="24"/>
          <w:lang w:val="en-US"/>
        </w:rPr>
        <w:t xml:space="preserve"> </w:t>
      </w:r>
      <w:r w:rsidRPr="00B250B0">
        <w:rPr>
          <w:rFonts w:ascii="Times New Roman" w:eastAsia="Times New Roman" w:hAnsi="Times New Roman" w:cs="Times New Roman"/>
          <w:sz w:val="24"/>
          <w:szCs w:val="24"/>
          <w:lang w:val="en-US"/>
        </w:rPr>
        <w:t xml:space="preserve">Going to a </w:t>
      </w:r>
      <w:r w:rsidRPr="00B250B0">
        <w:rPr>
          <w:rFonts w:ascii="Times New Roman" w:eastAsia="Times New Roman" w:hAnsi="Times New Roman" w:cs="Times New Roman"/>
          <w:sz w:val="24"/>
          <w:szCs w:val="24"/>
          <w:u w:val="single"/>
          <w:lang w:val="en-US"/>
        </w:rPr>
        <w:t>fortune-teller</w:t>
      </w:r>
      <w:r w:rsidRPr="00B250B0">
        <w:rPr>
          <w:rFonts w:ascii="Times New Roman" w:eastAsia="Times New Roman" w:hAnsi="Times New Roman" w:cs="Times New Roman"/>
          <w:sz w:val="24"/>
          <w:szCs w:val="24"/>
          <w:lang w:val="en-US"/>
        </w:rPr>
        <w:t xml:space="preserve"> can either be a fun or </w:t>
      </w:r>
      <w:r w:rsidRPr="00B250B0">
        <w:rPr>
          <w:rFonts w:ascii="Times New Roman" w:eastAsia="Times New Roman" w:hAnsi="Times New Roman" w:cs="Times New Roman"/>
          <w:sz w:val="24"/>
          <w:szCs w:val="24"/>
          <w:u w:val="single"/>
          <w:lang w:val="en-US"/>
        </w:rPr>
        <w:t>harrowing</w:t>
      </w:r>
      <w:r w:rsidRPr="00B250B0">
        <w:rPr>
          <w:rFonts w:ascii="Times New Roman" w:eastAsia="Times New Roman" w:hAnsi="Times New Roman" w:cs="Times New Roman"/>
          <w:sz w:val="24"/>
          <w:szCs w:val="24"/>
          <w:lang w:val="en-US"/>
        </w:rPr>
        <w:t xml:space="preserve"> experience. However, one New Year tradition involves </w:t>
      </w:r>
      <w:r w:rsidRPr="00B250B0">
        <w:rPr>
          <w:rFonts w:ascii="Times New Roman" w:eastAsia="Times New Roman" w:hAnsi="Times New Roman" w:cs="Times New Roman"/>
          <w:sz w:val="24"/>
          <w:szCs w:val="24"/>
          <w:u w:val="single"/>
          <w:lang w:val="en-US"/>
        </w:rPr>
        <w:t>foreseeing</w:t>
      </w:r>
      <w:r w:rsidRPr="00B250B0">
        <w:rPr>
          <w:rFonts w:ascii="Times New Roman" w:eastAsia="Times New Roman" w:hAnsi="Times New Roman" w:cs="Times New Roman"/>
          <w:sz w:val="24"/>
          <w:szCs w:val="24"/>
          <w:lang w:val="en-US"/>
        </w:rPr>
        <w:t xml:space="preserve"> your future. People melt tin horseshoes, pour the molten metal into cold water, and use the resulting solid to gain insight into the coming year. Its shape and shadow supposedly </w:t>
      </w:r>
      <w:r w:rsidRPr="00B250B0">
        <w:rPr>
          <w:rFonts w:ascii="Times New Roman" w:eastAsia="Times New Roman" w:hAnsi="Times New Roman" w:cs="Times New Roman"/>
          <w:sz w:val="24"/>
          <w:szCs w:val="24"/>
          <w:u w:val="single"/>
          <w:lang w:val="en-US"/>
        </w:rPr>
        <w:t>reveal</w:t>
      </w:r>
      <w:r w:rsidRPr="00B250B0">
        <w:rPr>
          <w:rFonts w:ascii="Times New Roman" w:eastAsia="Times New Roman" w:hAnsi="Times New Roman" w:cs="Times New Roman"/>
          <w:sz w:val="24"/>
          <w:szCs w:val="24"/>
          <w:lang w:val="en-US"/>
        </w:rPr>
        <w:t xml:space="preserve"> everything, and a broken piece of tin is considered a sure sign of bad luck.</w:t>
      </w:r>
      <w:r w:rsidRPr="00B250B0">
        <w:rPr>
          <w:rFonts w:ascii="Times New Roman" w:eastAsia="Times New Roman" w:hAnsi="Times New Roman" w:cs="Times New Roman"/>
          <w:b/>
          <w:sz w:val="24"/>
          <w:szCs w:val="24"/>
          <w:lang w:val="en-US"/>
        </w:rPr>
        <w:t xml:space="preserve"> </w:t>
      </w:r>
    </w:p>
    <w:p w:rsidR="007951E0" w:rsidRPr="00B250B0" w:rsidRDefault="007951E0" w:rsidP="00B250B0">
      <w:pPr>
        <w:pStyle w:val="11"/>
        <w:widowControl w:val="0"/>
        <w:pBdr>
          <w:top w:val="nil"/>
          <w:left w:val="nil"/>
          <w:bottom w:val="nil"/>
          <w:right w:val="nil"/>
          <w:between w:val="nil"/>
        </w:pBdr>
        <w:jc w:val="both"/>
        <w:rPr>
          <w:rFonts w:ascii="Times New Roman" w:eastAsia="Times New Roman" w:hAnsi="Times New Roman" w:cs="Times New Roman"/>
          <w:sz w:val="24"/>
          <w:szCs w:val="24"/>
          <w:lang w:val="en-US"/>
        </w:rPr>
      </w:pPr>
      <w:r w:rsidRPr="00B250B0">
        <w:rPr>
          <w:rFonts w:ascii="Times New Roman" w:eastAsia="Times New Roman" w:hAnsi="Times New Roman" w:cs="Times New Roman"/>
          <w:b/>
          <w:sz w:val="24"/>
          <w:szCs w:val="24"/>
          <w:lang w:val="en-US"/>
        </w:rPr>
        <w:t>5.</w:t>
      </w:r>
      <w:r w:rsidRPr="00B250B0">
        <w:rPr>
          <w:rFonts w:ascii="Arial" w:eastAsia="Arial" w:hAnsi="Arial" w:cs="Arial"/>
          <w:b/>
          <w:sz w:val="24"/>
          <w:szCs w:val="24"/>
          <w:lang w:val="en-US"/>
        </w:rPr>
        <w:t xml:space="preserve"> </w:t>
      </w:r>
      <w:r w:rsidRPr="00B250B0">
        <w:rPr>
          <w:rFonts w:ascii="Times New Roman" w:eastAsia="Times New Roman" w:hAnsi="Times New Roman" w:cs="Times New Roman"/>
          <w:sz w:val="24"/>
          <w:szCs w:val="24"/>
          <w:lang w:val="en-US"/>
        </w:rPr>
        <w:t xml:space="preserve">People believe that throwing old things on New Year’s Eve will determine their </w:t>
      </w:r>
      <w:r w:rsidRPr="00B250B0">
        <w:rPr>
          <w:rFonts w:ascii="Times New Roman" w:eastAsia="Times New Roman" w:hAnsi="Times New Roman" w:cs="Times New Roman"/>
          <w:sz w:val="24"/>
          <w:szCs w:val="24"/>
          <w:u w:val="single"/>
          <w:lang w:val="en-US"/>
        </w:rPr>
        <w:t>fate</w:t>
      </w:r>
      <w:r w:rsidRPr="00B250B0">
        <w:rPr>
          <w:rFonts w:ascii="Times New Roman" w:eastAsia="Times New Roman" w:hAnsi="Times New Roman" w:cs="Times New Roman"/>
          <w:sz w:val="24"/>
          <w:szCs w:val="24"/>
          <w:lang w:val="en-US"/>
        </w:rPr>
        <w:t xml:space="preserve"> in the coming year. The custom is to throw your old things – particularly pots, pans, clothes and furniture – out of the window at midnight. This is to prepare the house for the new good fortune that the new year will, hopefully, bring!</w:t>
      </w:r>
    </w:p>
    <w:p w:rsidR="001D0B26" w:rsidRPr="003909B4" w:rsidRDefault="007951E0" w:rsidP="00B250B0">
      <w:pPr>
        <w:pStyle w:val="11"/>
        <w:widowControl w:val="0"/>
        <w:pBdr>
          <w:top w:val="nil"/>
          <w:left w:val="nil"/>
          <w:bottom w:val="nil"/>
          <w:right w:val="nil"/>
          <w:between w:val="nil"/>
        </w:pBdr>
        <w:jc w:val="both"/>
        <w:rPr>
          <w:rFonts w:ascii="Times New Roman" w:eastAsia="Times New Roman" w:hAnsi="Times New Roman" w:cs="Times New Roman"/>
          <w:sz w:val="24"/>
          <w:szCs w:val="24"/>
          <w:lang w:val="en-US"/>
        </w:rPr>
      </w:pPr>
      <w:r w:rsidRPr="00B250B0">
        <w:rPr>
          <w:rFonts w:ascii="Times New Roman" w:eastAsia="Times New Roman" w:hAnsi="Times New Roman" w:cs="Times New Roman"/>
          <w:b/>
          <w:sz w:val="24"/>
          <w:szCs w:val="24"/>
          <w:lang w:val="en-US"/>
        </w:rPr>
        <w:t xml:space="preserve">6. </w:t>
      </w:r>
      <w:r w:rsidRPr="00B250B0">
        <w:rPr>
          <w:rFonts w:ascii="Times New Roman" w:eastAsia="Times New Roman" w:hAnsi="Times New Roman" w:cs="Times New Roman"/>
          <w:sz w:val="24"/>
          <w:szCs w:val="24"/>
          <w:lang w:val="en-US"/>
        </w:rPr>
        <w:t>Joya no Kane is a Buddhist ritual that takes place at midnight on New</w:t>
      </w:r>
      <w:r w:rsidR="00B250B0">
        <w:rPr>
          <w:rFonts w:ascii="Times New Roman" w:eastAsia="Times New Roman" w:hAnsi="Times New Roman" w:cs="Times New Roman"/>
          <w:sz w:val="24"/>
          <w:szCs w:val="24"/>
          <w:lang w:val="en-US"/>
        </w:rPr>
        <w:t xml:space="preserve"> </w:t>
      </w:r>
      <w:r w:rsidRPr="00B250B0">
        <w:rPr>
          <w:rFonts w:ascii="Times New Roman" w:eastAsia="Times New Roman" w:hAnsi="Times New Roman" w:cs="Times New Roman"/>
          <w:sz w:val="24"/>
          <w:szCs w:val="24"/>
          <w:lang w:val="en-US"/>
        </w:rPr>
        <w:t xml:space="preserve">Year’s Eve. It involves ringing a bell exactly 108 times. Buddhists believe that humans are </w:t>
      </w:r>
      <w:r w:rsidRPr="00B250B0">
        <w:rPr>
          <w:rFonts w:ascii="Times New Roman" w:eastAsia="Times New Roman" w:hAnsi="Times New Roman" w:cs="Times New Roman"/>
          <w:sz w:val="24"/>
          <w:szCs w:val="24"/>
          <w:u w:val="single"/>
          <w:lang w:val="en-US"/>
        </w:rPr>
        <w:t>entrapped</w:t>
      </w:r>
      <w:r w:rsidRPr="00B250B0">
        <w:rPr>
          <w:rFonts w:ascii="Times New Roman" w:eastAsia="Times New Roman" w:hAnsi="Times New Roman" w:cs="Times New Roman"/>
          <w:sz w:val="24"/>
          <w:szCs w:val="24"/>
          <w:lang w:val="en-US"/>
        </w:rPr>
        <w:t xml:space="preserve"> by 108 different desires that keep people suffering. The chimes symbolize </w:t>
      </w:r>
      <w:r w:rsidRPr="00B250B0">
        <w:rPr>
          <w:rFonts w:ascii="Times New Roman" w:eastAsia="Times New Roman" w:hAnsi="Times New Roman" w:cs="Times New Roman"/>
          <w:sz w:val="24"/>
          <w:szCs w:val="24"/>
          <w:u w:val="single"/>
          <w:lang w:val="en-US"/>
        </w:rPr>
        <w:t>purification</w:t>
      </w:r>
      <w:r w:rsidRPr="00B250B0">
        <w:rPr>
          <w:rFonts w:ascii="Times New Roman" w:eastAsia="Times New Roman" w:hAnsi="Times New Roman" w:cs="Times New Roman"/>
          <w:sz w:val="24"/>
          <w:szCs w:val="24"/>
          <w:lang w:val="en-US"/>
        </w:rPr>
        <w:t xml:space="preserve"> from the accumulation of these passions over the previous year.</w:t>
      </w:r>
      <w:r w:rsidRPr="00B250B0">
        <w:rPr>
          <w:rFonts w:ascii="Times New Roman" w:eastAsia="Times New Roman" w:hAnsi="Times New Roman" w:cs="Times New Roman"/>
          <w:b/>
          <w:sz w:val="24"/>
          <w:szCs w:val="24"/>
          <w:lang w:val="en-US"/>
        </w:rPr>
        <w:t xml:space="preserve"> </w:t>
      </w:r>
      <w:r w:rsidRPr="00B250B0">
        <w:rPr>
          <w:rFonts w:ascii="Times New Roman" w:eastAsia="Times New Roman" w:hAnsi="Times New Roman" w:cs="Times New Roman"/>
          <w:sz w:val="24"/>
          <w:szCs w:val="24"/>
          <w:lang w:val="en-US"/>
        </w:rPr>
        <w:t xml:space="preserve">Some people decorate their homes with straw ropes to </w:t>
      </w:r>
      <w:r w:rsidRPr="00B250B0">
        <w:rPr>
          <w:rFonts w:ascii="Times New Roman" w:eastAsia="Times New Roman" w:hAnsi="Times New Roman" w:cs="Times New Roman"/>
          <w:sz w:val="24"/>
          <w:szCs w:val="24"/>
          <w:u w:val="single"/>
          <w:lang w:val="en-US"/>
        </w:rPr>
        <w:t>ward off</w:t>
      </w:r>
      <w:r w:rsidRPr="00B250B0">
        <w:rPr>
          <w:rFonts w:ascii="Times New Roman" w:eastAsia="Times New Roman" w:hAnsi="Times New Roman" w:cs="Times New Roman"/>
          <w:sz w:val="24"/>
          <w:szCs w:val="24"/>
          <w:lang w:val="en-US"/>
        </w:rPr>
        <w:t xml:space="preserve"> evil spirits and welcome good luck and happiness.</w:t>
      </w:r>
    </w:p>
    <w:sectPr w:rsidR="001D0B26" w:rsidRPr="003909B4" w:rsidSect="003909B4">
      <w:pgSz w:w="11906" w:h="16838"/>
      <w:pgMar w:top="568" w:right="850" w:bottom="28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31B4490"/>
    <w:multiLevelType w:val="multilevel"/>
    <w:tmpl w:val="3C18D41E"/>
    <w:lvl w:ilvl="0">
      <w:start w:val="1"/>
      <w:numFmt w:val="decimal"/>
      <w:lvlText w:val="%1."/>
      <w:lvlJc w:val="left"/>
      <w:pPr>
        <w:ind w:left="1219" w:hanging="345"/>
      </w:pPr>
      <w:rPr>
        <w:rFonts w:ascii="Arial" w:eastAsia="Arial" w:hAnsi="Arial" w:cs="Arial"/>
        <w:b/>
        <w:i w:val="0"/>
        <w:sz w:val="18"/>
        <w:szCs w:val="18"/>
      </w:rPr>
    </w:lvl>
    <w:lvl w:ilvl="1">
      <w:start w:val="5"/>
      <w:numFmt w:val="decimal"/>
      <w:lvlText w:val="%2)"/>
      <w:lvlJc w:val="left"/>
      <w:pPr>
        <w:ind w:left="1560" w:hanging="222"/>
      </w:pPr>
      <w:rPr>
        <w:rFonts w:ascii="Arial" w:eastAsia="Arial" w:hAnsi="Arial" w:cs="Arial"/>
        <w:b/>
        <w:i w:val="0"/>
        <w:sz w:val="20"/>
        <w:szCs w:val="20"/>
      </w:rPr>
    </w:lvl>
    <w:lvl w:ilvl="2">
      <w:start w:val="1"/>
      <w:numFmt w:val="lowerLetter"/>
      <w:lvlText w:val="%3."/>
      <w:lvlJc w:val="left"/>
      <w:pPr>
        <w:ind w:left="1673" w:hanging="395"/>
      </w:pPr>
      <w:rPr>
        <w:rFonts w:ascii="Times New Roman" w:eastAsia="Times New Roman" w:hAnsi="Times New Roman" w:cs="Times New Roman"/>
        <w:b w:val="0"/>
        <w:i w:val="0"/>
        <w:sz w:val="28"/>
        <w:szCs w:val="28"/>
      </w:rPr>
    </w:lvl>
    <w:lvl w:ilvl="3">
      <w:numFmt w:val="bullet"/>
      <w:lvlText w:val="•"/>
      <w:lvlJc w:val="left"/>
      <w:pPr>
        <w:ind w:left="2675" w:hanging="396"/>
      </w:pPr>
    </w:lvl>
    <w:lvl w:ilvl="4">
      <w:numFmt w:val="bullet"/>
      <w:lvlText w:val="•"/>
      <w:lvlJc w:val="left"/>
      <w:pPr>
        <w:ind w:left="3731" w:hanging="396"/>
      </w:pPr>
    </w:lvl>
    <w:lvl w:ilvl="5">
      <w:numFmt w:val="bullet"/>
      <w:lvlText w:val="•"/>
      <w:lvlJc w:val="left"/>
      <w:pPr>
        <w:ind w:left="4786" w:hanging="396"/>
      </w:pPr>
    </w:lvl>
    <w:lvl w:ilvl="6">
      <w:numFmt w:val="bullet"/>
      <w:lvlText w:val="•"/>
      <w:lvlJc w:val="left"/>
      <w:pPr>
        <w:ind w:left="5842" w:hanging="396"/>
      </w:pPr>
    </w:lvl>
    <w:lvl w:ilvl="7">
      <w:numFmt w:val="bullet"/>
      <w:lvlText w:val="•"/>
      <w:lvlJc w:val="left"/>
      <w:pPr>
        <w:ind w:left="6897" w:hanging="396"/>
      </w:pPr>
    </w:lvl>
    <w:lvl w:ilvl="8">
      <w:numFmt w:val="bullet"/>
      <w:lvlText w:val="•"/>
      <w:lvlJc w:val="left"/>
      <w:pPr>
        <w:ind w:left="7953" w:hanging="396"/>
      </w:pPr>
    </w:lvl>
  </w:abstractNum>
  <w:abstractNum w:abstractNumId="1">
    <w:nsid w:val="405A1088"/>
    <w:multiLevelType w:val="hybridMultilevel"/>
    <w:tmpl w:val="FBC8BD9E"/>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85551A"/>
    <w:rsid w:val="001B4347"/>
    <w:rsid w:val="001D0B26"/>
    <w:rsid w:val="002312D2"/>
    <w:rsid w:val="003909B4"/>
    <w:rsid w:val="003D3C56"/>
    <w:rsid w:val="00551E3F"/>
    <w:rsid w:val="0068584C"/>
    <w:rsid w:val="007951E0"/>
    <w:rsid w:val="0085551A"/>
    <w:rsid w:val="00B250B0"/>
    <w:rsid w:val="00B76857"/>
    <w:rsid w:val="00C6284D"/>
    <w:rsid w:val="00C9201D"/>
    <w:rsid w:val="00D81EC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kern w:val="2"/>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951E0"/>
    <w:pPr>
      <w:spacing w:after="200" w:line="276" w:lineRule="auto"/>
    </w:pPr>
    <w:rPr>
      <w:rFonts w:ascii="Calibri" w:eastAsia="Calibri" w:hAnsi="Calibri" w:cs="Calibri"/>
      <w:kern w:val="0"/>
      <w:lang w:eastAsia="ru-RU"/>
    </w:rPr>
  </w:style>
  <w:style w:type="paragraph" w:styleId="1">
    <w:name w:val="heading 1"/>
    <w:basedOn w:val="a"/>
    <w:next w:val="a"/>
    <w:link w:val="10"/>
    <w:uiPriority w:val="9"/>
    <w:qFormat/>
    <w:rsid w:val="0085551A"/>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2">
    <w:name w:val="heading 2"/>
    <w:basedOn w:val="a"/>
    <w:next w:val="a"/>
    <w:link w:val="20"/>
    <w:uiPriority w:val="9"/>
    <w:semiHidden/>
    <w:unhideWhenUsed/>
    <w:qFormat/>
    <w:rsid w:val="0085551A"/>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3">
    <w:name w:val="heading 3"/>
    <w:basedOn w:val="a"/>
    <w:next w:val="a"/>
    <w:link w:val="30"/>
    <w:uiPriority w:val="9"/>
    <w:semiHidden/>
    <w:unhideWhenUsed/>
    <w:qFormat/>
    <w:rsid w:val="0085551A"/>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semiHidden/>
    <w:unhideWhenUsed/>
    <w:qFormat/>
    <w:rsid w:val="0085551A"/>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85551A"/>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85551A"/>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85551A"/>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85551A"/>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85551A"/>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5551A"/>
    <w:rPr>
      <w:rFonts w:asciiTheme="majorHAnsi" w:eastAsiaTheme="majorEastAsia" w:hAnsiTheme="majorHAnsi" w:cstheme="majorBidi"/>
      <w:color w:val="2F5496" w:themeColor="accent1" w:themeShade="BF"/>
      <w:sz w:val="40"/>
      <w:szCs w:val="40"/>
    </w:rPr>
  </w:style>
  <w:style w:type="character" w:customStyle="1" w:styleId="20">
    <w:name w:val="Заголовок 2 Знак"/>
    <w:basedOn w:val="a0"/>
    <w:link w:val="2"/>
    <w:uiPriority w:val="9"/>
    <w:semiHidden/>
    <w:rsid w:val="0085551A"/>
    <w:rPr>
      <w:rFonts w:asciiTheme="majorHAnsi" w:eastAsiaTheme="majorEastAsia" w:hAnsiTheme="majorHAnsi" w:cstheme="majorBidi"/>
      <w:color w:val="2F5496" w:themeColor="accent1" w:themeShade="BF"/>
      <w:sz w:val="32"/>
      <w:szCs w:val="32"/>
    </w:rPr>
  </w:style>
  <w:style w:type="character" w:customStyle="1" w:styleId="30">
    <w:name w:val="Заголовок 3 Знак"/>
    <w:basedOn w:val="a0"/>
    <w:link w:val="3"/>
    <w:uiPriority w:val="9"/>
    <w:semiHidden/>
    <w:rsid w:val="0085551A"/>
    <w:rPr>
      <w:rFonts w:eastAsiaTheme="majorEastAsia" w:cstheme="majorBidi"/>
      <w:color w:val="2F5496" w:themeColor="accent1" w:themeShade="BF"/>
      <w:sz w:val="28"/>
      <w:szCs w:val="28"/>
    </w:rPr>
  </w:style>
  <w:style w:type="character" w:customStyle="1" w:styleId="40">
    <w:name w:val="Заголовок 4 Знак"/>
    <w:basedOn w:val="a0"/>
    <w:link w:val="4"/>
    <w:uiPriority w:val="9"/>
    <w:semiHidden/>
    <w:rsid w:val="0085551A"/>
    <w:rPr>
      <w:rFonts w:eastAsiaTheme="majorEastAsia" w:cstheme="majorBidi"/>
      <w:i/>
      <w:iCs/>
      <w:color w:val="2F5496" w:themeColor="accent1" w:themeShade="BF"/>
    </w:rPr>
  </w:style>
  <w:style w:type="character" w:customStyle="1" w:styleId="50">
    <w:name w:val="Заголовок 5 Знак"/>
    <w:basedOn w:val="a0"/>
    <w:link w:val="5"/>
    <w:uiPriority w:val="9"/>
    <w:semiHidden/>
    <w:rsid w:val="0085551A"/>
    <w:rPr>
      <w:rFonts w:eastAsiaTheme="majorEastAsia" w:cstheme="majorBidi"/>
      <w:color w:val="2F5496" w:themeColor="accent1" w:themeShade="BF"/>
    </w:rPr>
  </w:style>
  <w:style w:type="character" w:customStyle="1" w:styleId="60">
    <w:name w:val="Заголовок 6 Знак"/>
    <w:basedOn w:val="a0"/>
    <w:link w:val="6"/>
    <w:uiPriority w:val="9"/>
    <w:semiHidden/>
    <w:rsid w:val="0085551A"/>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85551A"/>
    <w:rPr>
      <w:rFonts w:eastAsiaTheme="majorEastAsia" w:cstheme="majorBidi"/>
      <w:color w:val="595959" w:themeColor="text1" w:themeTint="A6"/>
    </w:rPr>
  </w:style>
  <w:style w:type="character" w:customStyle="1" w:styleId="80">
    <w:name w:val="Заголовок 8 Знак"/>
    <w:basedOn w:val="a0"/>
    <w:link w:val="8"/>
    <w:uiPriority w:val="9"/>
    <w:semiHidden/>
    <w:rsid w:val="0085551A"/>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85551A"/>
    <w:rPr>
      <w:rFonts w:eastAsiaTheme="majorEastAsia" w:cstheme="majorBidi"/>
      <w:color w:val="272727" w:themeColor="text1" w:themeTint="D8"/>
    </w:rPr>
  </w:style>
  <w:style w:type="paragraph" w:styleId="a3">
    <w:name w:val="Title"/>
    <w:basedOn w:val="a"/>
    <w:next w:val="a"/>
    <w:link w:val="a4"/>
    <w:uiPriority w:val="10"/>
    <w:qFormat/>
    <w:rsid w:val="0085551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a4">
    <w:name w:val="Название Знак"/>
    <w:basedOn w:val="a0"/>
    <w:link w:val="a3"/>
    <w:uiPriority w:val="10"/>
    <w:rsid w:val="0085551A"/>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85551A"/>
    <w:pPr>
      <w:numPr>
        <w:ilvl w:val="1"/>
      </w:numPr>
    </w:pPr>
    <w:rPr>
      <w:rFonts w:eastAsiaTheme="majorEastAsia" w:cstheme="majorBidi"/>
      <w:color w:val="595959" w:themeColor="text1" w:themeTint="A6"/>
      <w:spacing w:val="15"/>
      <w:sz w:val="28"/>
      <w:szCs w:val="28"/>
    </w:rPr>
  </w:style>
  <w:style w:type="character" w:customStyle="1" w:styleId="a6">
    <w:name w:val="Подзаголовок Знак"/>
    <w:basedOn w:val="a0"/>
    <w:link w:val="a5"/>
    <w:uiPriority w:val="11"/>
    <w:rsid w:val="0085551A"/>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85551A"/>
    <w:pPr>
      <w:spacing w:before="160"/>
      <w:jc w:val="center"/>
    </w:pPr>
    <w:rPr>
      <w:i/>
      <w:iCs/>
      <w:color w:val="404040" w:themeColor="text1" w:themeTint="BF"/>
    </w:rPr>
  </w:style>
  <w:style w:type="character" w:customStyle="1" w:styleId="22">
    <w:name w:val="Цитата 2 Знак"/>
    <w:basedOn w:val="a0"/>
    <w:link w:val="21"/>
    <w:uiPriority w:val="29"/>
    <w:rsid w:val="0085551A"/>
    <w:rPr>
      <w:i/>
      <w:iCs/>
      <w:color w:val="404040" w:themeColor="text1" w:themeTint="BF"/>
    </w:rPr>
  </w:style>
  <w:style w:type="paragraph" w:styleId="a7">
    <w:name w:val="List Paragraph"/>
    <w:basedOn w:val="a"/>
    <w:uiPriority w:val="34"/>
    <w:qFormat/>
    <w:rsid w:val="0085551A"/>
    <w:pPr>
      <w:ind w:left="720"/>
      <w:contextualSpacing/>
    </w:pPr>
  </w:style>
  <w:style w:type="character" w:styleId="a8">
    <w:name w:val="Intense Emphasis"/>
    <w:basedOn w:val="a0"/>
    <w:uiPriority w:val="21"/>
    <w:qFormat/>
    <w:rsid w:val="0085551A"/>
    <w:rPr>
      <w:i/>
      <w:iCs/>
      <w:color w:val="2F5496" w:themeColor="accent1" w:themeShade="BF"/>
    </w:rPr>
  </w:style>
  <w:style w:type="paragraph" w:styleId="a9">
    <w:name w:val="Intense Quote"/>
    <w:basedOn w:val="a"/>
    <w:next w:val="a"/>
    <w:link w:val="aa"/>
    <w:uiPriority w:val="30"/>
    <w:qFormat/>
    <w:rsid w:val="0085551A"/>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a">
    <w:name w:val="Выделенная цитата Знак"/>
    <w:basedOn w:val="a0"/>
    <w:link w:val="a9"/>
    <w:uiPriority w:val="30"/>
    <w:rsid w:val="0085551A"/>
    <w:rPr>
      <w:i/>
      <w:iCs/>
      <w:color w:val="2F5496" w:themeColor="accent1" w:themeShade="BF"/>
    </w:rPr>
  </w:style>
  <w:style w:type="character" w:styleId="ab">
    <w:name w:val="Intense Reference"/>
    <w:basedOn w:val="a0"/>
    <w:uiPriority w:val="32"/>
    <w:qFormat/>
    <w:rsid w:val="0085551A"/>
    <w:rPr>
      <w:b/>
      <w:bCs/>
      <w:smallCaps/>
      <w:color w:val="2F5496" w:themeColor="accent1" w:themeShade="BF"/>
      <w:spacing w:val="5"/>
    </w:rPr>
  </w:style>
  <w:style w:type="paragraph" w:customStyle="1" w:styleId="11">
    <w:name w:val="Обычный1"/>
    <w:rsid w:val="007951E0"/>
    <w:pPr>
      <w:spacing w:after="200" w:line="276" w:lineRule="auto"/>
    </w:pPr>
    <w:rPr>
      <w:rFonts w:ascii="Calibri" w:eastAsia="Calibri" w:hAnsi="Calibri" w:cs="Calibri"/>
      <w:kern w:val="0"/>
      <w:lang w:eastAsia="ru-RU"/>
    </w:rPr>
  </w:style>
  <w:style w:type="paragraph" w:styleId="ac">
    <w:name w:val="Balloon Text"/>
    <w:basedOn w:val="a"/>
    <w:link w:val="ad"/>
    <w:uiPriority w:val="99"/>
    <w:semiHidden/>
    <w:unhideWhenUsed/>
    <w:rsid w:val="003909B4"/>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3909B4"/>
    <w:rPr>
      <w:rFonts w:ascii="Tahoma" w:eastAsia="Calibri" w:hAnsi="Tahoma" w:cs="Tahoma"/>
      <w:kern w:val="0"/>
      <w:sz w:val="16"/>
      <w:szCs w:val="16"/>
      <w:lang w:eastAsia="ru-RU"/>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426</Words>
  <Characters>2432</Characters>
  <Application>Microsoft Office Word</Application>
  <DocSecurity>0</DocSecurity>
  <Lines>20</Lines>
  <Paragraphs>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2853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Александра Анатольевна Формазонова</dc:creator>
  <cp:lastModifiedBy>Lena</cp:lastModifiedBy>
  <cp:revision>2</cp:revision>
  <dcterms:created xsi:type="dcterms:W3CDTF">2025-11-30T11:49:00Z</dcterms:created>
  <dcterms:modified xsi:type="dcterms:W3CDTF">2025-11-30T11:49:00Z</dcterms:modified>
</cp:coreProperties>
</file>